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4AA9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F44AA9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A9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A92" w14:textId="77777777" w:rsidR="00A36DB4" w:rsidRPr="003E3BBD" w:rsidRDefault="00962C3C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2C3C">
              <w:rPr>
                <w:b/>
                <w:sz w:val="26"/>
                <w:szCs w:val="26"/>
              </w:rPr>
              <w:t>202B_079</w:t>
            </w:r>
          </w:p>
        </w:tc>
      </w:tr>
      <w:tr w:rsidR="00A36DB4" w14:paraId="0F44AA9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A9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A95" w14:textId="77777777" w:rsidR="00A36DB4" w:rsidRPr="003E3BBD" w:rsidRDefault="00962C3C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62C3C">
              <w:rPr>
                <w:b/>
                <w:sz w:val="26"/>
                <w:szCs w:val="26"/>
              </w:rPr>
              <w:t>2218452</w:t>
            </w:r>
          </w:p>
        </w:tc>
      </w:tr>
    </w:tbl>
    <w:p w14:paraId="0F44AA9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44AA9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F44AA9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44AA9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F44AA9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F44AA9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F44AA9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F44AA9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62C3C" w:rsidRPr="00962C3C">
        <w:rPr>
          <w:b/>
          <w:sz w:val="26"/>
          <w:szCs w:val="26"/>
        </w:rPr>
        <w:t>Зажим ответвительный ЗПМ 25-95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F44AA9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F44AAA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44AAA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F44AAA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F44AAA5" w14:textId="77777777" w:rsidTr="005055A4">
        <w:tc>
          <w:tcPr>
            <w:tcW w:w="3652" w:type="dxa"/>
            <w:shd w:val="clear" w:color="auto" w:fill="auto"/>
          </w:tcPr>
          <w:p w14:paraId="0F44AAA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F44AAA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F44AAAB" w14:textId="77777777" w:rsidTr="005055A4">
        <w:tc>
          <w:tcPr>
            <w:tcW w:w="3652" w:type="dxa"/>
            <w:shd w:val="clear" w:color="auto" w:fill="auto"/>
          </w:tcPr>
          <w:p w14:paraId="0F44AAA6" w14:textId="77777777" w:rsidR="001964D2" w:rsidRPr="00D8759B" w:rsidRDefault="00962C3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62C3C">
              <w:t>Зажим ответвительный ЗПМ 25-95</w:t>
            </w:r>
          </w:p>
        </w:tc>
        <w:tc>
          <w:tcPr>
            <w:tcW w:w="6252" w:type="dxa"/>
            <w:shd w:val="clear" w:color="auto" w:fill="auto"/>
          </w:tcPr>
          <w:p w14:paraId="0F44AAA7" w14:textId="77777777" w:rsidR="00AE166C" w:rsidRPr="00A02D9A" w:rsidRDefault="008E7452" w:rsidP="00AE166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F44AAA8" w14:textId="774DEE2D" w:rsidR="008E7452" w:rsidRPr="00AE166C" w:rsidRDefault="008E7452" w:rsidP="00AE166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 w:rsidR="00AE166C">
              <w:t>для всех видов проводников СИП до 1кВ, а так же для подключения проводов абонентов, освещения</w:t>
            </w:r>
            <w:r w:rsidR="00A02D9A">
              <w:t>,</w:t>
            </w:r>
            <w:r w:rsidR="00E129CA">
              <w:t xml:space="preserve"> </w:t>
            </w:r>
            <w:r w:rsidR="00AE166C">
              <w:t>подключения СИП к голым проводам</w:t>
            </w:r>
            <w:r w:rsidR="00AE166C" w:rsidRPr="00AE166C">
              <w:t>;</w:t>
            </w:r>
          </w:p>
          <w:p w14:paraId="0F44AAA9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магистрали – </w:t>
            </w:r>
            <w:r w:rsidR="00AE166C" w:rsidRPr="00AE166C">
              <w:rPr>
                <w:color w:val="000000"/>
                <w:szCs w:val="19"/>
                <w:shd w:val="clear" w:color="auto" w:fill="FFFFFF"/>
              </w:rPr>
              <w:t>25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F44AAAA" w14:textId="77777777" w:rsidR="00EB782B" w:rsidRPr="00A02D9A" w:rsidRDefault="008E745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FA1E20">
              <w:rPr>
                <w:color w:val="000000"/>
                <w:szCs w:val="19"/>
                <w:shd w:val="clear" w:color="auto" w:fill="FFFFFF"/>
              </w:rPr>
              <w:t>ответвления – 2</w:t>
            </w:r>
            <w:r w:rsidR="00AE166C" w:rsidRPr="00AE166C">
              <w:rPr>
                <w:color w:val="000000"/>
                <w:szCs w:val="19"/>
                <w:shd w:val="clear" w:color="auto" w:fill="FFFFFF"/>
              </w:rPr>
              <w:t>5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AE166C" w:rsidRPr="00AE166C">
              <w:rPr>
                <w:color w:val="000000"/>
                <w:szCs w:val="19"/>
                <w:shd w:val="clear" w:color="auto" w:fill="FFFFFF"/>
              </w:rPr>
              <w:t>9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A02D9A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0F44AAA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44AAA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F44AAAE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F44AAAF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F44AAB0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F44AAB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E20B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44AAB2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F44AAB3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F44AAB4" w14:textId="26147ACC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129C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F44AAB5" w14:textId="72EE2841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129C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F44AAB6" w14:textId="371421F0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129C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F44AAB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F44AAB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F44AAB9" w14:textId="73A4A39A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129C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F44AABA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F44AABB" w14:textId="2AAECBF5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722334D" w14:textId="77777777" w:rsidR="00E129CA" w:rsidRPr="004F2F52" w:rsidRDefault="00E129CA" w:rsidP="00E129C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616CF3C" w14:textId="77777777" w:rsidR="00E129CA" w:rsidRPr="004F2F52" w:rsidRDefault="00E129CA" w:rsidP="00E129C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4192ED4" w14:textId="77777777" w:rsidR="00E129CA" w:rsidRPr="004F2F52" w:rsidRDefault="00E129CA" w:rsidP="00E129C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526426D" w14:textId="77777777" w:rsidR="00E129CA" w:rsidRPr="004F2F52" w:rsidRDefault="00E129CA" w:rsidP="00E129C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CF070B" w14:textId="77777777" w:rsidR="00E129CA" w:rsidRPr="004F2F52" w:rsidRDefault="00E129CA" w:rsidP="00E129C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C4E1AB8" w14:textId="77777777" w:rsidR="00E129CA" w:rsidRPr="004F2F52" w:rsidRDefault="00E129CA" w:rsidP="00E129C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439062D" w14:textId="0B63EA00" w:rsidR="00E129CA" w:rsidRPr="00DE1E02" w:rsidRDefault="00E129CA" w:rsidP="00E129C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F44AAB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F44AAB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F44AAB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F44AABF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F44AAC0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F44AAC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F44AAC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F44AAC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F44AAC4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0F44AAC5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44AAC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F44AAC7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E20B5">
        <w:rPr>
          <w:sz w:val="24"/>
          <w:szCs w:val="24"/>
        </w:rPr>
        <w:t>в</w:t>
      </w:r>
      <w:r w:rsidRPr="00DE1E02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44AAC8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44AAC9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44AACA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F44AACB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44AAC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F44AACD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F44AACE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F44AACF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44AAD0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F44AAD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F44AAD2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F44AAD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F44AAD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F44AAD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F44AAD6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F44AAD7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F44AAD8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44AAD9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F44AADA" w14:textId="467071C2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129C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F44AADB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44AADC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44AADD" w14:textId="77777777" w:rsidR="000D418A" w:rsidRDefault="000D418A" w:rsidP="000D418A">
      <w:pPr>
        <w:rPr>
          <w:sz w:val="26"/>
          <w:szCs w:val="26"/>
        </w:rPr>
      </w:pPr>
    </w:p>
    <w:p w14:paraId="0F44AADE" w14:textId="77777777" w:rsidR="000D418A" w:rsidRDefault="000D418A" w:rsidP="000D418A">
      <w:pPr>
        <w:rPr>
          <w:sz w:val="26"/>
          <w:szCs w:val="26"/>
        </w:rPr>
      </w:pPr>
    </w:p>
    <w:p w14:paraId="0F44AADF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F44AAE2" w14:textId="49C8E9C4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4AAE5" w14:textId="77777777" w:rsidR="008F5CBB" w:rsidRDefault="008F5CBB">
      <w:r>
        <w:separator/>
      </w:r>
    </w:p>
  </w:endnote>
  <w:endnote w:type="continuationSeparator" w:id="0">
    <w:p w14:paraId="0F44AAE6" w14:textId="77777777" w:rsidR="008F5CBB" w:rsidRDefault="008F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4AAE3" w14:textId="77777777" w:rsidR="008F5CBB" w:rsidRDefault="008F5CBB">
      <w:r>
        <w:separator/>
      </w:r>
    </w:p>
  </w:footnote>
  <w:footnote w:type="continuationSeparator" w:id="0">
    <w:p w14:paraId="0F44AAE4" w14:textId="77777777" w:rsidR="008F5CBB" w:rsidRDefault="008F5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4AAE7" w14:textId="77777777" w:rsidR="003D224E" w:rsidRDefault="007943E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F44AAE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6E9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43E3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0B5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CBB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9CA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4AA90"/>
  <w15:docId w15:val="{2FD340CD-87F7-48AC-9C37-7E4E3705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384262-C3AC-4C69-844E-D13DEC65D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D193C-71B8-4E45-8308-8E345398632C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aeb3e8e0-784a-4348-b8a9-74d788c4fa59"/>
    <ds:schemaRef ds:uri="http://schemas.microsoft.com/sharepoint/v3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DDBEB4F-81CC-423A-BEBC-B9E4250E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2015-03-30T10:46:00Z</dcterms:created>
  <dcterms:modified xsi:type="dcterms:W3CDTF">2018-09-26T10:20:00Z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